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2694" w14:textId="77777777" w:rsidR="008758FD" w:rsidRDefault="00A92231">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rFonts w:ascii="Arial" w:eastAsia="Arial" w:hAnsi="Arial" w:cs="Arial"/>
          <w:color w:val="000000"/>
          <w:sz w:val="22"/>
          <w:szCs w:val="22"/>
        </w:rPr>
        <w:tab/>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16"/>
        <w:gridCol w:w="2952"/>
      </w:tblGrid>
      <w:tr w:rsidR="008758FD" w14:paraId="5BD5022E" w14:textId="77777777">
        <w:tc>
          <w:tcPr>
            <w:tcW w:w="2988" w:type="dxa"/>
          </w:tcPr>
          <w:p w14:paraId="4277E950" w14:textId="77777777" w:rsidR="008758FD" w:rsidRDefault="00A92231">
            <w:pPr>
              <w:pBdr>
                <w:top w:val="nil"/>
                <w:left w:val="nil"/>
                <w:bottom w:val="nil"/>
                <w:right w:val="nil"/>
                <w:between w:val="nil"/>
              </w:pBdr>
              <w:rPr>
                <w:b/>
                <w:color w:val="000000"/>
              </w:rPr>
            </w:pPr>
            <w:r>
              <w:rPr>
                <w:b/>
                <w:color w:val="000000"/>
              </w:rPr>
              <w:t xml:space="preserve">Content: </w:t>
            </w:r>
          </w:p>
          <w:p w14:paraId="0D3E6AF9" w14:textId="77777777" w:rsidR="008758FD" w:rsidRDefault="00A92231">
            <w:pPr>
              <w:pBdr>
                <w:top w:val="nil"/>
                <w:left w:val="nil"/>
                <w:bottom w:val="nil"/>
                <w:right w:val="nil"/>
                <w:between w:val="nil"/>
              </w:pBdr>
              <w:rPr>
                <w:color w:val="000000"/>
              </w:rPr>
            </w:pPr>
            <w:r>
              <w:t>Physical Education</w:t>
            </w:r>
          </w:p>
          <w:p w14:paraId="2E9A7BD2" w14:textId="77777777" w:rsidR="008758FD" w:rsidRDefault="008758FD">
            <w:pPr>
              <w:pBdr>
                <w:top w:val="nil"/>
                <w:left w:val="nil"/>
                <w:bottom w:val="nil"/>
                <w:right w:val="nil"/>
                <w:between w:val="nil"/>
              </w:pBdr>
              <w:rPr>
                <w:color w:val="000000"/>
              </w:rPr>
            </w:pPr>
          </w:p>
        </w:tc>
        <w:tc>
          <w:tcPr>
            <w:tcW w:w="2916" w:type="dxa"/>
          </w:tcPr>
          <w:p w14:paraId="778CE4F4" w14:textId="77777777" w:rsidR="008758FD" w:rsidRDefault="00A92231">
            <w:pPr>
              <w:pBdr>
                <w:top w:val="nil"/>
                <w:left w:val="nil"/>
                <w:bottom w:val="nil"/>
                <w:right w:val="nil"/>
                <w:between w:val="nil"/>
              </w:pBdr>
              <w:rPr>
                <w:b/>
                <w:color w:val="000000"/>
              </w:rPr>
            </w:pPr>
            <w:r>
              <w:rPr>
                <w:b/>
                <w:color w:val="000000"/>
              </w:rPr>
              <w:t xml:space="preserve">Grade or Course: </w:t>
            </w:r>
          </w:p>
          <w:p w14:paraId="73385149" w14:textId="77777777" w:rsidR="008758FD" w:rsidRDefault="00A92231">
            <w:pPr>
              <w:pBdr>
                <w:top w:val="nil"/>
                <w:left w:val="nil"/>
                <w:bottom w:val="nil"/>
                <w:right w:val="nil"/>
                <w:between w:val="nil"/>
              </w:pBdr>
            </w:pPr>
            <w:r>
              <w:t>Maine Outdoor Experience</w:t>
            </w:r>
          </w:p>
        </w:tc>
        <w:tc>
          <w:tcPr>
            <w:tcW w:w="2952" w:type="dxa"/>
            <w:tcBorders>
              <w:bottom w:val="single" w:sz="4" w:space="0" w:color="000000"/>
            </w:tcBorders>
          </w:tcPr>
          <w:p w14:paraId="5293460B" w14:textId="77777777" w:rsidR="008758FD" w:rsidRDefault="00A92231">
            <w:pPr>
              <w:pBdr>
                <w:top w:val="nil"/>
                <w:left w:val="nil"/>
                <w:bottom w:val="nil"/>
                <w:right w:val="nil"/>
                <w:between w:val="nil"/>
              </w:pBdr>
              <w:rPr>
                <w:b/>
                <w:color w:val="000000"/>
              </w:rPr>
            </w:pPr>
            <w:r>
              <w:rPr>
                <w:b/>
                <w:color w:val="000000"/>
              </w:rPr>
              <w:t>Date Developed:</w:t>
            </w:r>
          </w:p>
          <w:p w14:paraId="76F2FCD1" w14:textId="77777777" w:rsidR="008758FD" w:rsidRDefault="00A92231">
            <w:pPr>
              <w:pBdr>
                <w:top w:val="nil"/>
                <w:left w:val="nil"/>
                <w:bottom w:val="nil"/>
                <w:right w:val="nil"/>
                <w:between w:val="nil"/>
              </w:pBdr>
            </w:pPr>
            <w:r>
              <w:t>April 3, 2019</w:t>
            </w:r>
          </w:p>
          <w:p w14:paraId="62D9E28C" w14:textId="77777777" w:rsidR="008758FD" w:rsidRDefault="008758FD">
            <w:pPr>
              <w:pBdr>
                <w:top w:val="nil"/>
                <w:left w:val="nil"/>
                <w:bottom w:val="nil"/>
                <w:right w:val="nil"/>
                <w:between w:val="nil"/>
              </w:pBdr>
            </w:pPr>
          </w:p>
        </w:tc>
      </w:tr>
      <w:tr w:rsidR="008758FD" w14:paraId="794E5877" w14:textId="77777777">
        <w:trPr>
          <w:trHeight w:val="2775"/>
        </w:trPr>
        <w:tc>
          <w:tcPr>
            <w:tcW w:w="8856" w:type="dxa"/>
            <w:gridSpan w:val="3"/>
            <w:tcBorders>
              <w:bottom w:val="single" w:sz="4" w:space="0" w:color="000000"/>
            </w:tcBorders>
          </w:tcPr>
          <w:p w14:paraId="15C17914" w14:textId="77777777" w:rsidR="008758FD" w:rsidRDefault="00A92231">
            <w:pPr>
              <w:pBdr>
                <w:top w:val="nil"/>
                <w:left w:val="nil"/>
                <w:bottom w:val="nil"/>
                <w:right w:val="nil"/>
                <w:between w:val="nil"/>
              </w:pBdr>
              <w:rPr>
                <w:b/>
                <w:color w:val="000000"/>
              </w:rPr>
            </w:pPr>
            <w:r>
              <w:rPr>
                <w:b/>
                <w:color w:val="000000"/>
              </w:rPr>
              <w:t xml:space="preserve">Overview: </w:t>
            </w:r>
          </w:p>
          <w:p w14:paraId="3A4EA9FD" w14:textId="77777777" w:rsidR="008758FD" w:rsidRDefault="00A92231">
            <w:pPr>
              <w:pBdr>
                <w:top w:val="nil"/>
                <w:left w:val="nil"/>
                <w:bottom w:val="nil"/>
                <w:right w:val="nil"/>
                <w:between w:val="nil"/>
              </w:pBdr>
              <w:rPr>
                <w:b/>
                <w:color w:val="000000"/>
              </w:rPr>
            </w:pPr>
            <w:r>
              <w:t>Maine Outdoor Experience is a physically challenging class designed to help students explore the Maine Wilderness and all of the lifelong fitness and recreation opportunities that it offers. This course will focus on wilderness skills including but not limited to safety, leadership, equipment, weather and leave no trace ethics. Students will spend their class time outside in the elements learning and practicing the vast array of skills required to enjoy the outside regardless of the season and/or weather.</w:t>
            </w:r>
          </w:p>
          <w:p w14:paraId="76DC31D0" w14:textId="77777777" w:rsidR="008758FD" w:rsidRDefault="008758FD">
            <w:pPr>
              <w:pBdr>
                <w:top w:val="nil"/>
                <w:left w:val="nil"/>
                <w:bottom w:val="nil"/>
                <w:right w:val="nil"/>
                <w:between w:val="nil"/>
              </w:pBdr>
              <w:rPr>
                <w:b/>
                <w:color w:val="000000"/>
              </w:rPr>
            </w:pPr>
          </w:p>
          <w:p w14:paraId="786FEFC5" w14:textId="77777777" w:rsidR="008758FD" w:rsidRDefault="008758FD">
            <w:pPr>
              <w:pBdr>
                <w:top w:val="nil"/>
                <w:left w:val="nil"/>
                <w:bottom w:val="nil"/>
                <w:right w:val="nil"/>
                <w:between w:val="nil"/>
              </w:pBdr>
              <w:rPr>
                <w:color w:val="000000"/>
              </w:rPr>
            </w:pPr>
          </w:p>
        </w:tc>
      </w:tr>
      <w:tr w:rsidR="008758FD" w14:paraId="6F678613" w14:textId="77777777">
        <w:trPr>
          <w:trHeight w:val="1760"/>
        </w:trPr>
        <w:tc>
          <w:tcPr>
            <w:tcW w:w="8856" w:type="dxa"/>
            <w:gridSpan w:val="3"/>
            <w:tcBorders>
              <w:top w:val="single" w:sz="4" w:space="0" w:color="000000"/>
            </w:tcBorders>
          </w:tcPr>
          <w:p w14:paraId="4DA4CFD4" w14:textId="77777777" w:rsidR="008758FD" w:rsidRDefault="00A92231">
            <w:pPr>
              <w:pBdr>
                <w:top w:val="nil"/>
                <w:left w:val="nil"/>
                <w:bottom w:val="nil"/>
                <w:right w:val="nil"/>
                <w:between w:val="nil"/>
              </w:pBdr>
              <w:rPr>
                <w:b/>
                <w:color w:val="000000"/>
              </w:rPr>
            </w:pPr>
            <w:r>
              <w:rPr>
                <w:b/>
                <w:color w:val="000000"/>
              </w:rPr>
              <w:t>Essential Questions:</w:t>
            </w:r>
          </w:p>
          <w:p w14:paraId="46C5E8EF" w14:textId="77777777" w:rsidR="008758FD" w:rsidRDefault="008758FD">
            <w:pPr>
              <w:pBdr>
                <w:top w:val="nil"/>
                <w:left w:val="nil"/>
                <w:bottom w:val="nil"/>
                <w:right w:val="nil"/>
                <w:between w:val="nil"/>
              </w:pBdr>
              <w:rPr>
                <w:b/>
              </w:rPr>
            </w:pPr>
          </w:p>
          <w:p w14:paraId="3185E866" w14:textId="77777777" w:rsidR="008758FD" w:rsidRDefault="00A92231">
            <w:pPr>
              <w:numPr>
                <w:ilvl w:val="0"/>
                <w:numId w:val="3"/>
              </w:numPr>
              <w:pBdr>
                <w:top w:val="nil"/>
                <w:left w:val="nil"/>
                <w:bottom w:val="nil"/>
                <w:right w:val="nil"/>
                <w:between w:val="nil"/>
              </w:pBdr>
              <w:rPr>
                <w:color w:val="000000"/>
              </w:rPr>
            </w:pPr>
            <w:r>
              <w:t>How does being in nature affect your overall health?</w:t>
            </w:r>
          </w:p>
          <w:p w14:paraId="79316725" w14:textId="77777777" w:rsidR="008758FD" w:rsidRDefault="00A92231">
            <w:pPr>
              <w:numPr>
                <w:ilvl w:val="0"/>
                <w:numId w:val="3"/>
              </w:numPr>
              <w:pBdr>
                <w:top w:val="nil"/>
                <w:left w:val="nil"/>
                <w:bottom w:val="nil"/>
                <w:right w:val="nil"/>
                <w:between w:val="nil"/>
              </w:pBdr>
            </w:pPr>
            <w:r>
              <w:t>What are the vast array of outdoor pursuits available to us both locally and globally?</w:t>
            </w:r>
          </w:p>
          <w:p w14:paraId="774EEB54" w14:textId="77777777" w:rsidR="008758FD" w:rsidRDefault="00A92231">
            <w:pPr>
              <w:numPr>
                <w:ilvl w:val="0"/>
                <w:numId w:val="3"/>
              </w:numPr>
              <w:pBdr>
                <w:top w:val="nil"/>
                <w:left w:val="nil"/>
                <w:bottom w:val="nil"/>
                <w:right w:val="nil"/>
                <w:between w:val="nil"/>
              </w:pBdr>
            </w:pPr>
            <w:r>
              <w:t>What are the long-term benefits of connecting to the natural world and its effect on living a healthy lifestyle?</w:t>
            </w:r>
          </w:p>
          <w:p w14:paraId="29A6DD25" w14:textId="77777777" w:rsidR="008758FD" w:rsidRDefault="00A92231">
            <w:pPr>
              <w:numPr>
                <w:ilvl w:val="0"/>
                <w:numId w:val="3"/>
              </w:numPr>
              <w:pBdr>
                <w:top w:val="nil"/>
                <w:left w:val="nil"/>
                <w:bottom w:val="nil"/>
                <w:right w:val="nil"/>
                <w:between w:val="nil"/>
              </w:pBdr>
            </w:pPr>
            <w:r>
              <w:t>What is the importance of “ leave no trace” practices in the wilderness as it pertains to others’ enjoyment as well as conservation?</w:t>
            </w:r>
          </w:p>
          <w:p w14:paraId="017E9003" w14:textId="77777777" w:rsidR="008758FD" w:rsidRDefault="008758FD">
            <w:pPr>
              <w:pBdr>
                <w:top w:val="nil"/>
                <w:left w:val="nil"/>
                <w:bottom w:val="nil"/>
                <w:right w:val="nil"/>
                <w:between w:val="nil"/>
              </w:pBdr>
              <w:ind w:left="720"/>
              <w:rPr>
                <w:b/>
              </w:rPr>
            </w:pPr>
          </w:p>
        </w:tc>
      </w:tr>
      <w:tr w:rsidR="008758FD" w14:paraId="5FA6A961" w14:textId="77777777">
        <w:trPr>
          <w:trHeight w:val="560"/>
        </w:trPr>
        <w:tc>
          <w:tcPr>
            <w:tcW w:w="8856" w:type="dxa"/>
            <w:gridSpan w:val="3"/>
          </w:tcPr>
          <w:p w14:paraId="718F6F93" w14:textId="77777777" w:rsidR="008758FD" w:rsidRDefault="00A92231">
            <w:pPr>
              <w:pBdr>
                <w:top w:val="nil"/>
                <w:left w:val="nil"/>
                <w:bottom w:val="nil"/>
                <w:right w:val="nil"/>
                <w:between w:val="nil"/>
              </w:pBdr>
              <w:rPr>
                <w:b/>
                <w:color w:val="000000"/>
              </w:rPr>
            </w:pPr>
            <w:r>
              <w:rPr>
                <w:b/>
                <w:color w:val="000000"/>
              </w:rPr>
              <w:t>EO’s addressed to proficiency level:</w:t>
            </w:r>
          </w:p>
          <w:p w14:paraId="26B85CB4" w14:textId="77777777" w:rsidR="008758FD" w:rsidRDefault="008758FD">
            <w:pPr>
              <w:pBdr>
                <w:top w:val="nil"/>
                <w:left w:val="nil"/>
                <w:bottom w:val="nil"/>
                <w:right w:val="nil"/>
                <w:between w:val="nil"/>
              </w:pBdr>
              <w:rPr>
                <w:b/>
              </w:rPr>
            </w:pPr>
          </w:p>
          <w:p w14:paraId="09C93A70" w14:textId="77777777" w:rsidR="008758FD" w:rsidRDefault="008758FD">
            <w:pPr>
              <w:pBdr>
                <w:top w:val="nil"/>
                <w:left w:val="nil"/>
                <w:bottom w:val="nil"/>
                <w:right w:val="nil"/>
                <w:between w:val="nil"/>
              </w:pBdr>
              <w:rPr>
                <w:b/>
              </w:rPr>
            </w:pPr>
          </w:p>
          <w:p w14:paraId="07D39463" w14:textId="77777777" w:rsidR="008758FD" w:rsidRDefault="00A92231">
            <w:pPr>
              <w:pBdr>
                <w:top w:val="nil"/>
                <w:left w:val="nil"/>
                <w:bottom w:val="nil"/>
                <w:right w:val="nil"/>
                <w:between w:val="nil"/>
              </w:pBdr>
              <w:rPr>
                <w:b/>
              </w:rPr>
            </w:pPr>
            <w:r>
              <w:rPr>
                <w:b/>
              </w:rPr>
              <w:t>Movement/Motor Skills and Knowledge</w:t>
            </w:r>
          </w:p>
          <w:p w14:paraId="5AF04832" w14:textId="77777777" w:rsidR="008758FD" w:rsidRDefault="00A92231">
            <w:pPr>
              <w:pBdr>
                <w:top w:val="nil"/>
                <w:left w:val="nil"/>
                <w:bottom w:val="nil"/>
                <w:right w:val="nil"/>
                <w:between w:val="nil"/>
              </w:pBdr>
            </w:pPr>
            <w:r>
              <w:t xml:space="preserve">B. Demonstrate a variety of specialized movement skills specific to team/individual sports; lifetime activities; movement exploration/dance while participating in those physical activities to promote lifetime wellness. </w:t>
            </w:r>
          </w:p>
          <w:p w14:paraId="4F0E82C6" w14:textId="77777777" w:rsidR="008758FD" w:rsidRDefault="008758FD">
            <w:pPr>
              <w:pBdr>
                <w:top w:val="nil"/>
                <w:left w:val="nil"/>
                <w:bottom w:val="nil"/>
                <w:right w:val="nil"/>
                <w:between w:val="nil"/>
              </w:pBdr>
            </w:pPr>
          </w:p>
          <w:p w14:paraId="7ABBD33F" w14:textId="77777777" w:rsidR="008758FD" w:rsidRDefault="00A92231">
            <w:pPr>
              <w:pBdr>
                <w:top w:val="nil"/>
                <w:left w:val="nil"/>
                <w:bottom w:val="nil"/>
                <w:right w:val="nil"/>
                <w:between w:val="nil"/>
              </w:pBdr>
              <w:rPr>
                <w:b/>
              </w:rPr>
            </w:pPr>
            <w:r>
              <w:rPr>
                <w:b/>
              </w:rPr>
              <w:t>Physical Fitness Activities and Knowledge:</w:t>
            </w:r>
          </w:p>
          <w:p w14:paraId="12A4189E" w14:textId="77777777" w:rsidR="008758FD" w:rsidRDefault="00A92231">
            <w:pPr>
              <w:pBdr>
                <w:top w:val="nil"/>
                <w:left w:val="nil"/>
                <w:bottom w:val="nil"/>
                <w:right w:val="nil"/>
                <w:between w:val="nil"/>
              </w:pBdr>
            </w:pPr>
            <w:r>
              <w:t xml:space="preserve">D. Explain the interrelationship of physiological responses and physical, mental/intellectual, emotional and social benefits related to regular participation in lifetime physical activities. </w:t>
            </w:r>
          </w:p>
          <w:p w14:paraId="3C511B46" w14:textId="77777777" w:rsidR="008758FD" w:rsidRDefault="008758FD">
            <w:pPr>
              <w:pBdr>
                <w:top w:val="nil"/>
                <w:left w:val="nil"/>
                <w:bottom w:val="nil"/>
                <w:right w:val="nil"/>
                <w:between w:val="nil"/>
              </w:pBdr>
            </w:pPr>
          </w:p>
          <w:p w14:paraId="0E9016E9" w14:textId="77777777" w:rsidR="008758FD" w:rsidRDefault="00A92231">
            <w:pPr>
              <w:pBdr>
                <w:top w:val="nil"/>
                <w:left w:val="nil"/>
                <w:bottom w:val="nil"/>
                <w:right w:val="nil"/>
                <w:between w:val="nil"/>
              </w:pBdr>
              <w:rPr>
                <w:b/>
              </w:rPr>
            </w:pPr>
            <w:r>
              <w:rPr>
                <w:b/>
              </w:rPr>
              <w:t>Personal and Social Skills and Knowledge:</w:t>
            </w:r>
          </w:p>
          <w:p w14:paraId="48CBB140" w14:textId="77777777" w:rsidR="008758FD" w:rsidRDefault="00A92231">
            <w:pPr>
              <w:numPr>
                <w:ilvl w:val="0"/>
                <w:numId w:val="2"/>
              </w:numPr>
              <w:pBdr>
                <w:top w:val="nil"/>
                <w:left w:val="nil"/>
                <w:bottom w:val="nil"/>
                <w:right w:val="nil"/>
                <w:between w:val="nil"/>
              </w:pBdr>
            </w:pPr>
            <w:r>
              <w:t>Demonstrate the following collaborative skills while participating in co-ed physical activities: giving and accepting constructive feedback; respectful inclusion of peers in activities; contributing to productive participation.</w:t>
            </w:r>
          </w:p>
          <w:p w14:paraId="495BBE77" w14:textId="77777777" w:rsidR="008758FD" w:rsidRDefault="00A92231">
            <w:pPr>
              <w:numPr>
                <w:ilvl w:val="0"/>
                <w:numId w:val="2"/>
              </w:numPr>
              <w:pBdr>
                <w:top w:val="nil"/>
                <w:left w:val="nil"/>
                <w:bottom w:val="nil"/>
                <w:right w:val="nil"/>
                <w:between w:val="nil"/>
              </w:pBdr>
            </w:pPr>
            <w:r>
              <w:t xml:space="preserve">Demonstrate responsible and ethical personal behavior while participating in co-ed physical activities. </w:t>
            </w:r>
          </w:p>
        </w:tc>
      </w:tr>
      <w:tr w:rsidR="008758FD" w14:paraId="5FEE3EE8" w14:textId="77777777">
        <w:trPr>
          <w:trHeight w:val="3660"/>
        </w:trPr>
        <w:tc>
          <w:tcPr>
            <w:tcW w:w="8856" w:type="dxa"/>
            <w:gridSpan w:val="3"/>
            <w:tcBorders>
              <w:bottom w:val="single" w:sz="4" w:space="0" w:color="000000"/>
            </w:tcBorders>
          </w:tcPr>
          <w:p w14:paraId="17BCD963" w14:textId="77777777" w:rsidR="008758FD" w:rsidRDefault="00A92231">
            <w:pPr>
              <w:pBdr>
                <w:top w:val="nil"/>
                <w:left w:val="nil"/>
                <w:bottom w:val="nil"/>
                <w:right w:val="nil"/>
                <w:between w:val="nil"/>
              </w:pBdr>
            </w:pPr>
            <w:r>
              <w:rPr>
                <w:b/>
                <w:color w:val="000000"/>
              </w:rPr>
              <w:lastRenderedPageBreak/>
              <w:t>Standards:</w:t>
            </w:r>
          </w:p>
          <w:p w14:paraId="42EC7B10" w14:textId="77777777" w:rsidR="008758FD" w:rsidRDefault="008758FD">
            <w:pPr>
              <w:pBdr>
                <w:top w:val="nil"/>
                <w:left w:val="nil"/>
                <w:bottom w:val="nil"/>
                <w:right w:val="nil"/>
                <w:between w:val="nil"/>
              </w:pBdr>
            </w:pPr>
          </w:p>
          <w:p w14:paraId="0539F553" w14:textId="77777777" w:rsidR="008758FD" w:rsidRDefault="00A92231">
            <w:pPr>
              <w:spacing w:after="240"/>
              <w:rPr>
                <w:sz w:val="26"/>
                <w:szCs w:val="26"/>
              </w:rPr>
            </w:pPr>
            <w:r>
              <w:rPr>
                <w:sz w:val="26"/>
                <w:szCs w:val="26"/>
              </w:rPr>
              <w:t>Standard 1.  Movement/Motor Skills Knowledge: Demonstrate the fundamental and specialized motor skills and apply principles of movement for improved performance. (MLR.G)</w:t>
            </w:r>
          </w:p>
          <w:p w14:paraId="1B8522D5" w14:textId="77777777" w:rsidR="008758FD" w:rsidRDefault="00A92231">
            <w:pPr>
              <w:spacing w:after="240"/>
              <w:rPr>
                <w:sz w:val="26"/>
                <w:szCs w:val="26"/>
              </w:rPr>
            </w:pPr>
            <w:r>
              <w:rPr>
                <w:sz w:val="26"/>
                <w:szCs w:val="26"/>
              </w:rPr>
              <w:t>Standard 2.  Physical Fitness Activities And Knowledge:  Demonstrate and apply fitness concepts. (MLR.H)</w:t>
            </w:r>
          </w:p>
          <w:p w14:paraId="5D960943" w14:textId="77777777" w:rsidR="008758FD" w:rsidRDefault="00A92231">
            <w:pPr>
              <w:spacing w:after="240"/>
            </w:pPr>
            <w:r>
              <w:rPr>
                <w:sz w:val="26"/>
                <w:szCs w:val="26"/>
              </w:rPr>
              <w:t>Standard 3.  Personal and Social Skills Knowledge:  Demonstrate and explain responsible personal behavior in physical activity settings. (MLR.I)</w:t>
            </w:r>
          </w:p>
        </w:tc>
      </w:tr>
      <w:tr w:rsidR="008758FD" w14:paraId="5C339A11" w14:textId="77777777">
        <w:trPr>
          <w:trHeight w:val="5580"/>
        </w:trPr>
        <w:tc>
          <w:tcPr>
            <w:tcW w:w="8856" w:type="dxa"/>
            <w:gridSpan w:val="3"/>
            <w:tcBorders>
              <w:bottom w:val="single" w:sz="4" w:space="0" w:color="000000"/>
            </w:tcBorders>
          </w:tcPr>
          <w:p w14:paraId="51F035E1" w14:textId="77777777" w:rsidR="008758FD" w:rsidRDefault="00A92231">
            <w:pPr>
              <w:pBdr>
                <w:top w:val="nil"/>
                <w:left w:val="nil"/>
                <w:bottom w:val="nil"/>
                <w:right w:val="nil"/>
                <w:between w:val="nil"/>
              </w:pBdr>
              <w:rPr>
                <w:b/>
                <w:color w:val="000000"/>
              </w:rPr>
            </w:pPr>
            <w:r>
              <w:rPr>
                <w:b/>
                <w:color w:val="000000"/>
              </w:rPr>
              <w:t xml:space="preserve">Units: </w:t>
            </w:r>
          </w:p>
          <w:p w14:paraId="074FCC4A" w14:textId="77777777" w:rsidR="008758FD" w:rsidRDefault="008758FD">
            <w:pPr>
              <w:pBdr>
                <w:top w:val="nil"/>
                <w:left w:val="nil"/>
                <w:bottom w:val="nil"/>
                <w:right w:val="nil"/>
                <w:between w:val="nil"/>
              </w:pBdr>
              <w:rPr>
                <w:b/>
              </w:rPr>
            </w:pPr>
          </w:p>
          <w:p w14:paraId="1B5CD44E" w14:textId="77777777" w:rsidR="008758FD" w:rsidRDefault="00A92231">
            <w:pPr>
              <w:numPr>
                <w:ilvl w:val="0"/>
                <w:numId w:val="1"/>
              </w:numPr>
            </w:pPr>
            <w:r>
              <w:t>Team Building</w:t>
            </w:r>
          </w:p>
          <w:p w14:paraId="53496843" w14:textId="77777777" w:rsidR="008758FD" w:rsidRDefault="00A92231">
            <w:pPr>
              <w:numPr>
                <w:ilvl w:val="0"/>
                <w:numId w:val="1"/>
              </w:numPr>
            </w:pPr>
            <w:r>
              <w:t>Shelter Construction</w:t>
            </w:r>
          </w:p>
          <w:p w14:paraId="4231A775" w14:textId="77777777" w:rsidR="008758FD" w:rsidRDefault="00A92231">
            <w:pPr>
              <w:numPr>
                <w:ilvl w:val="0"/>
                <w:numId w:val="1"/>
              </w:numPr>
            </w:pPr>
            <w:r>
              <w:t>Knot Tying</w:t>
            </w:r>
          </w:p>
          <w:p w14:paraId="05F21A89" w14:textId="77777777" w:rsidR="008758FD" w:rsidRDefault="00A92231">
            <w:pPr>
              <w:numPr>
                <w:ilvl w:val="0"/>
                <w:numId w:val="1"/>
              </w:numPr>
            </w:pPr>
            <w:r>
              <w:t>On Water Navigation</w:t>
            </w:r>
          </w:p>
          <w:p w14:paraId="33F0A3E1" w14:textId="77777777" w:rsidR="008758FD" w:rsidRDefault="00A92231">
            <w:pPr>
              <w:numPr>
                <w:ilvl w:val="0"/>
                <w:numId w:val="1"/>
              </w:numPr>
            </w:pPr>
            <w:r>
              <w:t>Orienteering</w:t>
            </w:r>
          </w:p>
          <w:p w14:paraId="31CBCBBA" w14:textId="77777777" w:rsidR="008758FD" w:rsidRDefault="00A92231">
            <w:pPr>
              <w:numPr>
                <w:ilvl w:val="0"/>
                <w:numId w:val="1"/>
              </w:numPr>
            </w:pPr>
            <w:r>
              <w:t>Cold Weather Safety</w:t>
            </w:r>
          </w:p>
          <w:p w14:paraId="72536201" w14:textId="77777777" w:rsidR="008758FD" w:rsidRDefault="00A92231">
            <w:pPr>
              <w:numPr>
                <w:ilvl w:val="0"/>
                <w:numId w:val="1"/>
              </w:numPr>
            </w:pPr>
            <w:r>
              <w:t>Backcountry Cooking</w:t>
            </w:r>
          </w:p>
          <w:p w14:paraId="03E3AC7D" w14:textId="77777777" w:rsidR="008758FD" w:rsidRDefault="00A92231">
            <w:pPr>
              <w:numPr>
                <w:ilvl w:val="0"/>
                <w:numId w:val="1"/>
              </w:numPr>
            </w:pPr>
            <w:r>
              <w:t>Trip Planning</w:t>
            </w:r>
          </w:p>
          <w:p w14:paraId="505CEF15" w14:textId="77777777" w:rsidR="008758FD" w:rsidRDefault="00A92231">
            <w:pPr>
              <w:numPr>
                <w:ilvl w:val="0"/>
                <w:numId w:val="1"/>
              </w:numPr>
            </w:pPr>
            <w:r>
              <w:t>Hiking</w:t>
            </w:r>
          </w:p>
          <w:p w14:paraId="184CD0E6" w14:textId="77777777" w:rsidR="008758FD" w:rsidRDefault="00A92231">
            <w:pPr>
              <w:numPr>
                <w:ilvl w:val="0"/>
                <w:numId w:val="1"/>
              </w:numPr>
            </w:pPr>
            <w:r>
              <w:t>Sea Kayaking</w:t>
            </w:r>
          </w:p>
          <w:p w14:paraId="55F6B9FB" w14:textId="77777777" w:rsidR="008758FD" w:rsidRDefault="00A92231">
            <w:pPr>
              <w:numPr>
                <w:ilvl w:val="0"/>
                <w:numId w:val="1"/>
              </w:numPr>
            </w:pPr>
            <w:r>
              <w:t>Stand Up Paddleboarding</w:t>
            </w:r>
          </w:p>
          <w:p w14:paraId="7549B563" w14:textId="77777777" w:rsidR="008758FD" w:rsidRDefault="00A92231">
            <w:pPr>
              <w:numPr>
                <w:ilvl w:val="0"/>
                <w:numId w:val="1"/>
              </w:numPr>
            </w:pPr>
            <w:r>
              <w:t>Ice skating</w:t>
            </w:r>
          </w:p>
          <w:p w14:paraId="27C083B0" w14:textId="77777777" w:rsidR="008758FD" w:rsidRDefault="00A92231">
            <w:pPr>
              <w:numPr>
                <w:ilvl w:val="0"/>
                <w:numId w:val="1"/>
              </w:numPr>
            </w:pPr>
            <w:r>
              <w:t>Canoeing</w:t>
            </w:r>
          </w:p>
          <w:p w14:paraId="1F88BFFF" w14:textId="77777777" w:rsidR="008758FD" w:rsidRDefault="00A92231">
            <w:pPr>
              <w:numPr>
                <w:ilvl w:val="0"/>
                <w:numId w:val="1"/>
              </w:numPr>
            </w:pPr>
            <w:r>
              <w:t>Leave No Trace</w:t>
            </w:r>
          </w:p>
          <w:p w14:paraId="5C3A50EF" w14:textId="77777777" w:rsidR="008758FD" w:rsidRDefault="00A92231">
            <w:pPr>
              <w:numPr>
                <w:ilvl w:val="0"/>
                <w:numId w:val="1"/>
              </w:numPr>
            </w:pPr>
            <w:r>
              <w:t>Foraging</w:t>
            </w:r>
          </w:p>
          <w:p w14:paraId="443FBC9D" w14:textId="77777777" w:rsidR="008758FD" w:rsidRDefault="00A92231">
            <w:pPr>
              <w:numPr>
                <w:ilvl w:val="0"/>
                <w:numId w:val="1"/>
              </w:numPr>
            </w:pPr>
            <w:r>
              <w:t>Tracking</w:t>
            </w:r>
          </w:p>
        </w:tc>
      </w:tr>
      <w:tr w:rsidR="008758FD" w14:paraId="1023E6DE" w14:textId="77777777">
        <w:trPr>
          <w:trHeight w:val="560"/>
        </w:trPr>
        <w:tc>
          <w:tcPr>
            <w:tcW w:w="8856" w:type="dxa"/>
            <w:gridSpan w:val="3"/>
          </w:tcPr>
          <w:p w14:paraId="42AA5F82" w14:textId="77777777" w:rsidR="008758FD" w:rsidRDefault="00A92231">
            <w:pPr>
              <w:pBdr>
                <w:top w:val="nil"/>
                <w:left w:val="nil"/>
                <w:bottom w:val="nil"/>
                <w:right w:val="nil"/>
                <w:between w:val="nil"/>
              </w:pBdr>
              <w:rPr>
                <w:b/>
                <w:color w:val="000000"/>
              </w:rPr>
            </w:pPr>
            <w:r>
              <w:rPr>
                <w:b/>
                <w:color w:val="000000"/>
              </w:rPr>
              <w:t>Assessments:</w:t>
            </w:r>
          </w:p>
          <w:p w14:paraId="1D1ED632" w14:textId="77777777" w:rsidR="008758FD" w:rsidRDefault="00A92231">
            <w:pPr>
              <w:pBdr>
                <w:top w:val="nil"/>
                <w:left w:val="nil"/>
                <w:bottom w:val="nil"/>
                <w:right w:val="nil"/>
                <w:between w:val="nil"/>
              </w:pBdr>
            </w:pPr>
            <w:r>
              <w:t>Assessments are varied and diverse depending on how students choose to be assessed. Common forms are Oral Practical Exams, Journal write-ups to demonstrate</w:t>
            </w:r>
          </w:p>
          <w:p w14:paraId="430BF915" w14:textId="77777777" w:rsidR="008758FD" w:rsidRDefault="00A92231">
            <w:pPr>
              <w:pBdr>
                <w:top w:val="nil"/>
                <w:left w:val="nil"/>
                <w:bottom w:val="nil"/>
                <w:right w:val="nil"/>
                <w:between w:val="nil"/>
              </w:pBdr>
              <w:rPr>
                <w:color w:val="000000"/>
              </w:rPr>
            </w:pPr>
            <w:r>
              <w:t xml:space="preserve"> knowledge gained, group and individual discussion. Some assessments are individual and some are cooperative.</w:t>
            </w:r>
          </w:p>
          <w:p w14:paraId="3D5F67F5" w14:textId="77777777" w:rsidR="008758FD" w:rsidRDefault="008758FD">
            <w:pPr>
              <w:pBdr>
                <w:top w:val="nil"/>
                <w:left w:val="nil"/>
                <w:bottom w:val="nil"/>
                <w:right w:val="nil"/>
                <w:between w:val="nil"/>
              </w:pBdr>
              <w:rPr>
                <w:color w:val="000000"/>
              </w:rPr>
            </w:pPr>
          </w:p>
        </w:tc>
      </w:tr>
    </w:tbl>
    <w:p w14:paraId="4C5C835A" w14:textId="77777777" w:rsidR="008758FD" w:rsidRDefault="008758FD">
      <w:pPr>
        <w:pBdr>
          <w:top w:val="nil"/>
          <w:left w:val="nil"/>
          <w:bottom w:val="nil"/>
          <w:right w:val="nil"/>
          <w:between w:val="nil"/>
        </w:pBdr>
        <w:rPr>
          <w:color w:val="000000"/>
        </w:rPr>
      </w:pPr>
    </w:p>
    <w:sectPr w:rsidR="008758FD">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A58C" w14:textId="77777777" w:rsidR="00773F26" w:rsidRDefault="00773F26" w:rsidP="000D203E">
      <w:r>
        <w:separator/>
      </w:r>
    </w:p>
  </w:endnote>
  <w:endnote w:type="continuationSeparator" w:id="0">
    <w:p w14:paraId="07618378" w14:textId="77777777" w:rsidR="00773F26" w:rsidRDefault="00773F26" w:rsidP="000D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9471977"/>
      <w:docPartObj>
        <w:docPartGallery w:val="Page Numbers (Bottom of Page)"/>
        <w:docPartUnique/>
      </w:docPartObj>
    </w:sdtPr>
    <w:sdtContent>
      <w:p w14:paraId="39B6FFA6" w14:textId="3A93E5CC" w:rsidR="000D203E" w:rsidRDefault="000D203E" w:rsidP="00C8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0E325" w14:textId="77777777" w:rsidR="000D203E" w:rsidRDefault="000D203E" w:rsidP="000D20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1565499"/>
      <w:docPartObj>
        <w:docPartGallery w:val="Page Numbers (Bottom of Page)"/>
        <w:docPartUnique/>
      </w:docPartObj>
    </w:sdtPr>
    <w:sdtContent>
      <w:p w14:paraId="14D70AC3" w14:textId="13DE4351" w:rsidR="000D203E" w:rsidRDefault="000D203E" w:rsidP="00C829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535455" w14:textId="77777777" w:rsidR="000D203E" w:rsidRDefault="000D203E" w:rsidP="000D2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653B" w14:textId="77777777" w:rsidR="00773F26" w:rsidRDefault="00773F26" w:rsidP="000D203E">
      <w:r>
        <w:separator/>
      </w:r>
    </w:p>
  </w:footnote>
  <w:footnote w:type="continuationSeparator" w:id="0">
    <w:p w14:paraId="5DB9CA01" w14:textId="77777777" w:rsidR="00773F26" w:rsidRDefault="00773F26" w:rsidP="000D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B6CD9"/>
    <w:multiLevelType w:val="multilevel"/>
    <w:tmpl w:val="3962B4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C64864"/>
    <w:multiLevelType w:val="multilevel"/>
    <w:tmpl w:val="D6D6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876EFA"/>
    <w:multiLevelType w:val="multilevel"/>
    <w:tmpl w:val="99E6B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FD"/>
    <w:rsid w:val="000D203E"/>
    <w:rsid w:val="00773F26"/>
    <w:rsid w:val="008758FD"/>
    <w:rsid w:val="00A9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22E0B"/>
  <w15:docId w15:val="{2E73FDA0-28E4-FB4F-A70A-DF77D741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0D203E"/>
    <w:pPr>
      <w:tabs>
        <w:tab w:val="center" w:pos="4680"/>
        <w:tab w:val="right" w:pos="9360"/>
      </w:tabs>
    </w:pPr>
  </w:style>
  <w:style w:type="character" w:customStyle="1" w:styleId="FooterChar">
    <w:name w:val="Footer Char"/>
    <w:basedOn w:val="DefaultParagraphFont"/>
    <w:link w:val="Footer"/>
    <w:uiPriority w:val="99"/>
    <w:rsid w:val="000D203E"/>
  </w:style>
  <w:style w:type="character" w:styleId="PageNumber">
    <w:name w:val="page number"/>
    <w:basedOn w:val="DefaultParagraphFont"/>
    <w:uiPriority w:val="99"/>
    <w:semiHidden/>
    <w:unhideWhenUsed/>
    <w:rsid w:val="000D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McIntyre, Debra</cp:lastModifiedBy>
  <cp:revision>3</cp:revision>
  <dcterms:created xsi:type="dcterms:W3CDTF">2020-11-17T22:05:00Z</dcterms:created>
  <dcterms:modified xsi:type="dcterms:W3CDTF">2020-11-17T22:36:00Z</dcterms:modified>
</cp:coreProperties>
</file>